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39226" w14:textId="77777777" w:rsidR="001929FF" w:rsidRDefault="001929FF" w:rsidP="001929FF">
      <w:pPr>
        <w:pStyle w:val="yiv9012755150msonormal"/>
        <w:spacing w:before="0" w:beforeAutospacing="0" w:after="0" w:afterAutospacing="0"/>
        <w:jc w:val="center"/>
        <w:rPr>
          <w:rFonts w:ascii="Garamond" w:hAnsi="Garamond" w:cs="Times New Roman"/>
        </w:rPr>
      </w:pPr>
      <w:r>
        <w:rPr>
          <w:noProof/>
        </w:rPr>
        <w:drawing>
          <wp:inline distT="0" distB="0" distL="0" distR="0" wp14:anchorId="0BEB0A6C" wp14:editId="52FB81B6">
            <wp:extent cx="763270" cy="763270"/>
            <wp:effectExtent l="0" t="0" r="0" b="0"/>
            <wp:docPr id="1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F3A87" w14:textId="77777777" w:rsidR="001929FF" w:rsidRDefault="001929FF" w:rsidP="00F412DB">
      <w:pPr>
        <w:pStyle w:val="yiv9012755150msonormal"/>
        <w:spacing w:before="0" w:beforeAutospacing="0" w:after="0" w:afterAutospacing="0"/>
        <w:jc w:val="both"/>
        <w:rPr>
          <w:rFonts w:ascii="Garamond" w:hAnsi="Garamond" w:cs="Times New Roman"/>
        </w:rPr>
      </w:pPr>
    </w:p>
    <w:p w14:paraId="004972DA" w14:textId="5ADA7B0B" w:rsidR="007526C1" w:rsidRPr="00F412DB" w:rsidRDefault="00626CDA" w:rsidP="00F412DB">
      <w:pPr>
        <w:pStyle w:val="yiv9012755150msonormal"/>
        <w:spacing w:before="0" w:beforeAutospacing="0" w:after="0" w:afterAutospacing="0"/>
        <w:jc w:val="both"/>
        <w:rPr>
          <w:rFonts w:ascii="Garamond" w:hAnsi="Garamond" w:cs="Times New Roman"/>
        </w:rPr>
      </w:pPr>
      <w:r w:rsidRPr="00F412DB">
        <w:rPr>
          <w:rFonts w:ascii="Garamond" w:hAnsi="Garamond" w:cs="Times New Roman"/>
        </w:rPr>
        <w:t>Spoštovana študentka, spoštovani študent,</w:t>
      </w:r>
    </w:p>
    <w:p w14:paraId="2DB34D9D" w14:textId="52B555E7" w:rsidR="00626CDA" w:rsidRPr="00F412DB" w:rsidRDefault="00626CDA" w:rsidP="00F412DB">
      <w:pPr>
        <w:pStyle w:val="yiv9012755150msonormal"/>
        <w:spacing w:before="0" w:beforeAutospacing="0" w:after="0" w:afterAutospacing="0"/>
        <w:jc w:val="both"/>
        <w:rPr>
          <w:rFonts w:ascii="Garamond" w:hAnsi="Garamond" w:cs="Times New Roman"/>
        </w:rPr>
      </w:pPr>
    </w:p>
    <w:p w14:paraId="1CC7C587" w14:textId="1DC04BCA" w:rsidR="007526C1" w:rsidRPr="00F412DB" w:rsidRDefault="00626CDA" w:rsidP="00F412DB">
      <w:pPr>
        <w:pStyle w:val="yiv9012755150msonormal"/>
        <w:spacing w:before="0" w:beforeAutospacing="0" w:after="0" w:afterAutospacing="0"/>
        <w:jc w:val="both"/>
        <w:rPr>
          <w:rFonts w:ascii="Garamond" w:hAnsi="Garamond" w:cs="Times New Roman"/>
        </w:rPr>
      </w:pPr>
      <w:proofErr w:type="gramStart"/>
      <w:r w:rsidRPr="00F412DB">
        <w:rPr>
          <w:rFonts w:ascii="Garamond" w:hAnsi="Garamond" w:cs="Times New Roman"/>
        </w:rPr>
        <w:t>vabimo</w:t>
      </w:r>
      <w:proofErr w:type="gramEnd"/>
      <w:r w:rsidRPr="00F412DB">
        <w:rPr>
          <w:rFonts w:ascii="Garamond" w:hAnsi="Garamond" w:cs="Times New Roman"/>
        </w:rPr>
        <w:t xml:space="preserve"> vas k udeležbi na aktivnostih, ki potekajo v okviru mreže univerz </w:t>
      </w:r>
      <w:hyperlink r:id="rId9" w:tgtFrame="_blank" w:history="1">
        <w:r w:rsidRPr="00F412DB">
          <w:rPr>
            <w:rStyle w:val="Hiperpovezava"/>
            <w:rFonts w:ascii="Garamond" w:hAnsi="Garamond" w:cs="Times New Roman"/>
            <w:color w:val="auto"/>
          </w:rPr>
          <w:t>Venice International University</w:t>
        </w:r>
      </w:hyperlink>
      <w:r w:rsidRPr="00F412DB">
        <w:rPr>
          <w:rFonts w:ascii="Garamond" w:hAnsi="Garamond" w:cs="Times New Roman"/>
        </w:rPr>
        <w:t xml:space="preserve"> (VIU). V konzorcij VIU je trenutno vključenih 20 univerz iz 15 držav in 4 kontinentov, tudi U</w:t>
      </w:r>
      <w:r w:rsidR="00F412DB" w:rsidRPr="00F412DB">
        <w:rPr>
          <w:rFonts w:ascii="Garamond" w:hAnsi="Garamond" w:cs="Times New Roman"/>
        </w:rPr>
        <w:t>niverza v Ljubljani</w:t>
      </w:r>
      <w:r w:rsidRPr="00F412DB">
        <w:rPr>
          <w:rFonts w:ascii="Garamond" w:hAnsi="Garamond" w:cs="Times New Roman"/>
        </w:rPr>
        <w:t xml:space="preserve">.   </w:t>
      </w:r>
    </w:p>
    <w:p w14:paraId="343CDC7B" w14:textId="77777777" w:rsidR="00626CDA" w:rsidRPr="00F412DB" w:rsidRDefault="00626CDA" w:rsidP="00F412DB">
      <w:pPr>
        <w:pStyle w:val="yiv9012755150msonormal"/>
        <w:spacing w:before="0" w:beforeAutospacing="0" w:after="0" w:afterAutospacing="0"/>
        <w:jc w:val="both"/>
        <w:rPr>
          <w:rFonts w:ascii="Garamond" w:hAnsi="Garamond"/>
        </w:rPr>
      </w:pPr>
    </w:p>
    <w:p w14:paraId="2D2EE47C" w14:textId="51CB384F" w:rsidR="00626CDA" w:rsidRPr="00F412DB" w:rsidRDefault="003A33DC" w:rsidP="00F412DB">
      <w:pPr>
        <w:pStyle w:val="yiv9012755150msonormal"/>
        <w:spacing w:before="0" w:beforeAutospacing="0" w:after="0" w:afterAutospacing="0"/>
        <w:jc w:val="both"/>
        <w:rPr>
          <w:rFonts w:ascii="Garamond" w:hAnsi="Garamond"/>
          <w:shd w:val="clear" w:color="auto" w:fill="FFFFFF"/>
        </w:rPr>
      </w:pPr>
      <w:r w:rsidRPr="00F412DB">
        <w:rPr>
          <w:rFonts w:ascii="Garamond" w:hAnsi="Garamond"/>
          <w:shd w:val="clear" w:color="auto" w:fill="FFFFFF"/>
        </w:rPr>
        <w:t xml:space="preserve">VIU združuje nadarjene in motivirane študentke in študente z univerz članic VIU. </w:t>
      </w:r>
      <w:r w:rsidR="00626CDA" w:rsidRPr="00F412DB">
        <w:rPr>
          <w:rFonts w:ascii="Garamond" w:hAnsi="Garamond"/>
          <w:shd w:val="clear" w:color="auto" w:fill="FFFFFF"/>
        </w:rPr>
        <w:t xml:space="preserve">Aktivnosti potekajo v večkulturnem, mednarodnem in interdisciplinarnem okolju v Benetkah, na otoku San </w:t>
      </w:r>
      <w:proofErr w:type="spellStart"/>
      <w:r w:rsidR="00626CDA" w:rsidRPr="00F412DB">
        <w:rPr>
          <w:rFonts w:ascii="Garamond" w:hAnsi="Garamond"/>
          <w:shd w:val="clear" w:color="auto" w:fill="FFFFFF"/>
        </w:rPr>
        <w:t>Servolo</w:t>
      </w:r>
      <w:proofErr w:type="spellEnd"/>
      <w:r w:rsidR="00626CDA" w:rsidRPr="00F412DB">
        <w:rPr>
          <w:rFonts w:ascii="Garamond" w:hAnsi="Garamond"/>
          <w:shd w:val="clear" w:color="auto" w:fill="FFFFFF"/>
        </w:rPr>
        <w:t xml:space="preserve"> in predstavljajo odlično priložnost za kritično delo v </w:t>
      </w:r>
      <w:proofErr w:type="gramStart"/>
      <w:r w:rsidR="00626CDA" w:rsidRPr="00F412DB">
        <w:rPr>
          <w:rFonts w:ascii="Garamond" w:hAnsi="Garamond"/>
          <w:shd w:val="clear" w:color="auto" w:fill="FFFFFF"/>
        </w:rPr>
        <w:t>heterogenih</w:t>
      </w:r>
      <w:proofErr w:type="gramEnd"/>
      <w:r w:rsidR="00626CDA" w:rsidRPr="00F412DB">
        <w:rPr>
          <w:rFonts w:ascii="Garamond" w:hAnsi="Garamond"/>
          <w:shd w:val="clear" w:color="auto" w:fill="FFFFFF"/>
        </w:rPr>
        <w:t xml:space="preserve"> skupinah, ustvarjaln</w:t>
      </w:r>
      <w:r w:rsidR="006A5C92">
        <w:rPr>
          <w:rFonts w:ascii="Garamond" w:hAnsi="Garamond"/>
          <w:shd w:val="clear" w:color="auto" w:fill="FFFFFF"/>
        </w:rPr>
        <w:t>em</w:t>
      </w:r>
      <w:r w:rsidR="00626CDA" w:rsidRPr="00F412DB">
        <w:rPr>
          <w:rFonts w:ascii="Garamond" w:hAnsi="Garamond"/>
          <w:shd w:val="clear" w:color="auto" w:fill="FFFFFF"/>
        </w:rPr>
        <w:t xml:space="preserve"> sprejemanje novih idej</w:t>
      </w:r>
      <w:r w:rsidR="006A5C92">
        <w:rPr>
          <w:rFonts w:ascii="Garamond" w:hAnsi="Garamond"/>
          <w:shd w:val="clear" w:color="auto" w:fill="FFFFFF"/>
        </w:rPr>
        <w:t xml:space="preserve">. Prav tako vam omogočajo tudi vzpostavitev </w:t>
      </w:r>
      <w:r w:rsidR="00626CDA" w:rsidRPr="00F412DB">
        <w:rPr>
          <w:rFonts w:ascii="Garamond" w:hAnsi="Garamond"/>
          <w:shd w:val="clear" w:color="auto" w:fill="FFFFFF"/>
        </w:rPr>
        <w:t xml:space="preserve">mednarodnih stikov za razvoj kariernih poti v znanosti, diplomaciji, nevladnih organizacijah in ostalih </w:t>
      </w:r>
      <w:proofErr w:type="gramStart"/>
      <w:r w:rsidR="00626CDA" w:rsidRPr="00F412DB">
        <w:rPr>
          <w:rFonts w:ascii="Garamond" w:hAnsi="Garamond"/>
          <w:shd w:val="clear" w:color="auto" w:fill="FFFFFF"/>
        </w:rPr>
        <w:t>kreativnih</w:t>
      </w:r>
      <w:proofErr w:type="gramEnd"/>
      <w:r w:rsidR="00626CDA" w:rsidRPr="00F412DB">
        <w:rPr>
          <w:rFonts w:ascii="Garamond" w:hAnsi="Garamond"/>
          <w:shd w:val="clear" w:color="auto" w:fill="FFFFFF"/>
        </w:rPr>
        <w:t xml:space="preserve"> poklicih. </w:t>
      </w:r>
    </w:p>
    <w:p w14:paraId="3022F588" w14:textId="48323833" w:rsidR="003A33DC" w:rsidRPr="00F412DB" w:rsidRDefault="003A33DC" w:rsidP="00F412DB">
      <w:pPr>
        <w:pStyle w:val="yiv9012755150msonormal"/>
        <w:spacing w:before="0" w:beforeAutospacing="0" w:after="0" w:afterAutospacing="0"/>
        <w:jc w:val="both"/>
        <w:rPr>
          <w:rFonts w:ascii="Garamond" w:hAnsi="Garamond"/>
          <w:color w:val="333333"/>
          <w:shd w:val="clear" w:color="auto" w:fill="FFFFFF"/>
        </w:rPr>
      </w:pPr>
    </w:p>
    <w:p w14:paraId="49A2D58B" w14:textId="16669330" w:rsidR="003A33DC" w:rsidRPr="00F412DB" w:rsidRDefault="003A33DC" w:rsidP="00F412DB">
      <w:pPr>
        <w:pStyle w:val="yiv9012755150msonormal"/>
        <w:spacing w:before="0" w:beforeAutospacing="0" w:after="0" w:afterAutospacing="0"/>
        <w:jc w:val="both"/>
        <w:rPr>
          <w:rFonts w:ascii="Garamond" w:hAnsi="Garamond"/>
          <w:color w:val="333333"/>
          <w:shd w:val="clear" w:color="auto" w:fill="FFFFFF"/>
        </w:rPr>
      </w:pPr>
      <w:r w:rsidRPr="00F412DB">
        <w:rPr>
          <w:rFonts w:ascii="Garamond" w:hAnsi="Garamond"/>
        </w:rPr>
        <w:t>VIU nudi možnost izmenjav študentom vseh stopenj in smeri kot tudi različne programe poletnih</w:t>
      </w:r>
      <w:r w:rsidR="00F412DB" w:rsidRPr="00F412DB">
        <w:rPr>
          <w:rFonts w:ascii="Garamond" w:hAnsi="Garamond"/>
        </w:rPr>
        <w:t xml:space="preserve"> in zimskih</w:t>
      </w:r>
      <w:r w:rsidRPr="00F412DB">
        <w:rPr>
          <w:rFonts w:ascii="Garamond" w:hAnsi="Garamond"/>
        </w:rPr>
        <w:t xml:space="preserve"> šol, intenzivne tematske seminarje za študente druge in tretje stopnje, mednarodno akademijo za doktorske študente, pripravništvo v podjetjih v Italiji in na članicah univerz VIU </w:t>
      </w:r>
      <w:r w:rsidR="00F412DB" w:rsidRPr="00F412DB">
        <w:rPr>
          <w:rFonts w:ascii="Garamond" w:hAnsi="Garamond"/>
        </w:rPr>
        <w:t>ter</w:t>
      </w:r>
      <w:r w:rsidRPr="00F412DB">
        <w:rPr>
          <w:rFonts w:ascii="Garamond" w:hAnsi="Garamond"/>
        </w:rPr>
        <w:t xml:space="preserve"> štipendije </w:t>
      </w:r>
      <w:r w:rsidR="006A5C92">
        <w:rPr>
          <w:rFonts w:ascii="Garamond" w:hAnsi="Garamond"/>
        </w:rPr>
        <w:t xml:space="preserve">za </w:t>
      </w:r>
      <w:r w:rsidR="00F412DB">
        <w:rPr>
          <w:rFonts w:ascii="Garamond" w:hAnsi="Garamond"/>
        </w:rPr>
        <w:t>prizadevne</w:t>
      </w:r>
      <w:r w:rsidR="006A5C92">
        <w:rPr>
          <w:rFonts w:ascii="Garamond" w:hAnsi="Garamond"/>
        </w:rPr>
        <w:t xml:space="preserve"> in delovne</w:t>
      </w:r>
      <w:r w:rsidR="00F412DB" w:rsidRPr="00F412DB">
        <w:rPr>
          <w:rFonts w:ascii="Garamond" w:hAnsi="Garamond"/>
        </w:rPr>
        <w:t xml:space="preserve"> študentke in študente</w:t>
      </w:r>
      <w:r w:rsidR="006A5C92">
        <w:rPr>
          <w:rFonts w:ascii="Garamond" w:hAnsi="Garamond"/>
        </w:rPr>
        <w:t xml:space="preserve">, ki aktivno sodelujejo pri različnih dodatnih </w:t>
      </w:r>
      <w:proofErr w:type="gramStart"/>
      <w:r w:rsidR="006A5C92">
        <w:rPr>
          <w:rFonts w:ascii="Garamond" w:hAnsi="Garamond"/>
        </w:rPr>
        <w:t>aktivnostih</w:t>
      </w:r>
      <w:proofErr w:type="gramEnd"/>
      <w:r w:rsidRPr="00F412DB">
        <w:rPr>
          <w:rFonts w:ascii="Garamond" w:hAnsi="Garamond"/>
        </w:rPr>
        <w:t xml:space="preserve"> v okviru programa Globalizacij.</w:t>
      </w:r>
      <w:r w:rsidR="006A5C92">
        <w:rPr>
          <w:rFonts w:ascii="Garamond" w:hAnsi="Garamond"/>
        </w:rPr>
        <w:t xml:space="preserve"> </w:t>
      </w:r>
      <w:proofErr w:type="gramStart"/>
      <w:r w:rsidR="006A5C92">
        <w:rPr>
          <w:rFonts w:ascii="Garamond" w:hAnsi="Garamond"/>
        </w:rPr>
        <w:t>Aktivnosti</w:t>
      </w:r>
      <w:proofErr w:type="gramEnd"/>
      <w:r w:rsidR="006A5C92">
        <w:rPr>
          <w:rFonts w:ascii="Garamond" w:hAnsi="Garamond"/>
        </w:rPr>
        <w:t xml:space="preserve"> potekajo v angleškem jeziku ter v manjših skupinah (okrog 12 študentk in študentov).</w:t>
      </w:r>
    </w:p>
    <w:p w14:paraId="011F82BF" w14:textId="764BD570" w:rsidR="007526C1" w:rsidRPr="00F412DB" w:rsidRDefault="007526C1" w:rsidP="007526C1">
      <w:pPr>
        <w:pStyle w:val="yiv9012755150msonormal"/>
        <w:spacing w:before="0" w:beforeAutospacing="0" w:after="0" w:afterAutospacing="0"/>
        <w:rPr>
          <w:rFonts w:ascii="Garamond" w:hAnsi="Garamond" w:cs="Times New Roman"/>
          <w:color w:val="26282A"/>
        </w:rPr>
      </w:pPr>
      <w:r w:rsidRPr="00F412DB">
        <w:rPr>
          <w:rFonts w:ascii="Garamond" w:hAnsi="Garamond" w:cs="Times New Roman"/>
          <w:color w:val="26282A"/>
        </w:rPr>
        <w:t> </w:t>
      </w:r>
    </w:p>
    <w:tbl>
      <w:tblPr>
        <w:tblStyle w:val="Tabelamre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2"/>
      </w:tblGrid>
      <w:tr w:rsidR="003A33DC" w:rsidRPr="00F412DB" w14:paraId="238F719A" w14:textId="77777777" w:rsidTr="003A33DC">
        <w:tc>
          <w:tcPr>
            <w:tcW w:w="9062" w:type="dxa"/>
            <w:shd w:val="clear" w:color="auto" w:fill="F2F2F2" w:themeFill="background1" w:themeFillShade="F2"/>
          </w:tcPr>
          <w:p w14:paraId="469C35E2" w14:textId="77777777" w:rsidR="003A33DC" w:rsidRPr="00F412DB" w:rsidRDefault="003A33DC" w:rsidP="003A33DC">
            <w:pPr>
              <w:pStyle w:val="yiv9012755150msonormal"/>
              <w:spacing w:before="0" w:beforeAutospacing="0" w:after="0" w:afterAutospacing="0"/>
              <w:jc w:val="center"/>
              <w:rPr>
                <w:rFonts w:ascii="Garamond" w:hAnsi="Garamond" w:cs="Times New Roman"/>
                <w:b/>
                <w:bCs/>
                <w:color w:val="26282A"/>
              </w:rPr>
            </w:pPr>
          </w:p>
          <w:p w14:paraId="3898AD0B" w14:textId="77777777" w:rsidR="003A33DC" w:rsidRPr="00F412DB" w:rsidRDefault="003A33DC" w:rsidP="003A33DC">
            <w:pPr>
              <w:pStyle w:val="yiv9012755150msonormal"/>
              <w:spacing w:before="0" w:beforeAutospacing="0" w:after="0" w:afterAutospacing="0"/>
              <w:jc w:val="center"/>
              <w:rPr>
                <w:rFonts w:ascii="Garamond" w:hAnsi="Garamond" w:cs="Times New Roman"/>
                <w:b/>
                <w:bCs/>
                <w:color w:val="26282A"/>
              </w:rPr>
            </w:pPr>
            <w:r w:rsidRPr="00F412DB">
              <w:rPr>
                <w:rFonts w:ascii="Garamond" w:hAnsi="Garamond" w:cs="Times New Roman"/>
                <w:b/>
                <w:bCs/>
                <w:color w:val="26282A"/>
              </w:rPr>
              <w:t xml:space="preserve">Napovednik </w:t>
            </w:r>
            <w:proofErr w:type="gramStart"/>
            <w:r w:rsidRPr="00F412DB">
              <w:rPr>
                <w:rFonts w:ascii="Garamond" w:hAnsi="Garamond" w:cs="Times New Roman"/>
                <w:b/>
                <w:bCs/>
                <w:color w:val="26282A"/>
              </w:rPr>
              <w:t>aktivnosti</w:t>
            </w:r>
            <w:proofErr w:type="gramEnd"/>
            <w:r w:rsidRPr="00F412DB">
              <w:rPr>
                <w:rFonts w:ascii="Garamond" w:hAnsi="Garamond" w:cs="Times New Roman"/>
                <w:b/>
                <w:bCs/>
                <w:color w:val="26282A"/>
              </w:rPr>
              <w:t xml:space="preserve"> v letu 2022 si lahko ogledate na </w:t>
            </w:r>
            <w:r w:rsidRPr="00F412DB">
              <w:rPr>
                <w:rFonts w:ascii="Garamond" w:hAnsi="Garamond" w:cs="Times New Roman"/>
                <w:b/>
                <w:bCs/>
                <w:color w:val="26282A"/>
              </w:rPr>
              <w:br/>
            </w:r>
            <w:hyperlink r:id="rId10" w:history="1">
              <w:r w:rsidRPr="00F412DB">
                <w:rPr>
                  <w:rStyle w:val="Hiperpovezava"/>
                  <w:rFonts w:ascii="Garamond" w:hAnsi="Garamond" w:cs="Times New Roman"/>
                  <w:b/>
                  <w:bCs/>
                </w:rPr>
                <w:t>www.uni-lj.si/studij/partnerji/viu/aktivnosti</w:t>
              </w:r>
            </w:hyperlink>
            <w:r w:rsidRPr="00F412DB">
              <w:rPr>
                <w:rFonts w:ascii="Garamond" w:hAnsi="Garamond" w:cs="Times New Roman"/>
                <w:b/>
                <w:bCs/>
                <w:color w:val="26282A"/>
              </w:rPr>
              <w:t>.</w:t>
            </w:r>
          </w:p>
          <w:p w14:paraId="3E782E27" w14:textId="71CBF591" w:rsidR="003A33DC" w:rsidRPr="00F412DB" w:rsidRDefault="003A33DC" w:rsidP="003A33DC">
            <w:pPr>
              <w:pStyle w:val="yiv9012755150msonormal"/>
              <w:spacing w:before="0" w:beforeAutospacing="0" w:after="0" w:afterAutospacing="0"/>
              <w:jc w:val="center"/>
              <w:rPr>
                <w:rFonts w:ascii="Garamond" w:hAnsi="Garamond" w:cs="Times New Roman"/>
                <w:b/>
                <w:bCs/>
                <w:color w:val="26282A"/>
              </w:rPr>
            </w:pPr>
          </w:p>
        </w:tc>
      </w:tr>
    </w:tbl>
    <w:p w14:paraId="4C971FA8" w14:textId="77777777" w:rsidR="003A33DC" w:rsidRPr="00F412DB" w:rsidRDefault="003A33DC" w:rsidP="007526C1">
      <w:pPr>
        <w:pStyle w:val="yiv9012755150msonormal"/>
        <w:spacing w:before="0" w:beforeAutospacing="0" w:after="0" w:afterAutospacing="0"/>
        <w:rPr>
          <w:rFonts w:ascii="Garamond" w:hAnsi="Garamond"/>
          <w:color w:val="26282A"/>
        </w:rPr>
      </w:pPr>
    </w:p>
    <w:p w14:paraId="30E795EE" w14:textId="23C2BB77" w:rsidR="007526C1" w:rsidRPr="00F412DB" w:rsidRDefault="007526C1" w:rsidP="00F412DB">
      <w:pPr>
        <w:pStyle w:val="yiv9012755150msonormal"/>
        <w:spacing w:before="0" w:beforeAutospacing="0" w:after="0" w:afterAutospacing="0"/>
        <w:jc w:val="both"/>
        <w:rPr>
          <w:rFonts w:ascii="Garamond" w:hAnsi="Garamond"/>
          <w:color w:val="26282A"/>
        </w:rPr>
      </w:pPr>
      <w:r w:rsidRPr="00F412DB">
        <w:rPr>
          <w:rStyle w:val="Krepko"/>
          <w:rFonts w:ascii="Garamond" w:hAnsi="Garamond"/>
          <w:b w:val="0"/>
          <w:bCs w:val="0"/>
          <w:shd w:val="clear" w:color="auto" w:fill="FFFFFF"/>
        </w:rPr>
        <w:t>Pred prijavo</w:t>
      </w:r>
      <w:r w:rsidRPr="00F412DB">
        <w:rPr>
          <w:rFonts w:ascii="Garamond" w:hAnsi="Garamond" w:cs="Times New Roman"/>
          <w:shd w:val="clear" w:color="auto" w:fill="FFFFFF"/>
        </w:rPr>
        <w:t xml:space="preserve"> na posamezno </w:t>
      </w:r>
      <w:proofErr w:type="gramStart"/>
      <w:r w:rsidRPr="00F412DB">
        <w:rPr>
          <w:rFonts w:ascii="Garamond" w:hAnsi="Garamond" w:cs="Times New Roman"/>
          <w:shd w:val="clear" w:color="auto" w:fill="FFFFFF"/>
        </w:rPr>
        <w:t>aktivnost</w:t>
      </w:r>
      <w:proofErr w:type="gramEnd"/>
      <w:r w:rsidRPr="00F412DB">
        <w:rPr>
          <w:rFonts w:ascii="Garamond" w:hAnsi="Garamond" w:cs="Times New Roman"/>
          <w:shd w:val="clear" w:color="auto" w:fill="FFFFFF"/>
        </w:rPr>
        <w:t xml:space="preserve"> VIU je potrebno obvestiti </w:t>
      </w:r>
      <w:hyperlink r:id="rId11" w:tgtFrame="_blank" w:tooltip="Erasmus koordinatorja na članici" w:history="1">
        <w:r w:rsidRPr="00F412DB">
          <w:rPr>
            <w:rStyle w:val="Hiperpovezava"/>
            <w:rFonts w:ascii="Garamond" w:hAnsi="Garamond" w:cs="Times New Roman"/>
            <w:color w:val="E23227"/>
            <w:shd w:val="clear" w:color="auto" w:fill="FFFFFF"/>
          </w:rPr>
          <w:t>Erasmus koordinatorja na članici</w:t>
        </w:r>
      </w:hyperlink>
      <w:r w:rsidRPr="00F412DB">
        <w:rPr>
          <w:rFonts w:ascii="Garamond" w:hAnsi="Garamond" w:cs="Times New Roman"/>
          <w:shd w:val="clear" w:color="auto" w:fill="FFFFFF"/>
        </w:rPr>
        <w:t>, na katero ste vpisani in kontaktno osebo na rektoratu na e-naslov </w:t>
      </w:r>
      <w:hyperlink r:id="rId12" w:tgtFrame="_blank" w:history="1">
        <w:r w:rsidRPr="00F412DB">
          <w:rPr>
            <w:rStyle w:val="Hiperpovezava"/>
            <w:rFonts w:ascii="Garamond" w:hAnsi="Garamond" w:cs="Times New Roman"/>
            <w:color w:val="E23227"/>
            <w:shd w:val="clear" w:color="auto" w:fill="FFFFFF"/>
          </w:rPr>
          <w:t>katja.cerar@uni-lj.si</w:t>
        </w:r>
      </w:hyperlink>
      <w:r w:rsidRPr="00F412DB">
        <w:rPr>
          <w:rFonts w:ascii="Garamond" w:hAnsi="Garamond" w:cs="Times New Roman"/>
          <w:color w:val="333333"/>
          <w:shd w:val="clear" w:color="auto" w:fill="FFFFFF"/>
        </w:rPr>
        <w:t> </w:t>
      </w:r>
      <w:r w:rsidRPr="00F412DB">
        <w:rPr>
          <w:rFonts w:ascii="Garamond" w:hAnsi="Garamond" w:cs="Times New Roman"/>
          <w:shd w:val="clear" w:color="auto" w:fill="FFFFFF"/>
        </w:rPr>
        <w:t xml:space="preserve">(pred izpolnitvijo prijavnice za udeležbo </w:t>
      </w:r>
      <w:r w:rsidR="006A5C92">
        <w:rPr>
          <w:rFonts w:ascii="Garamond" w:hAnsi="Garamond" w:cs="Times New Roman"/>
          <w:shd w:val="clear" w:color="auto" w:fill="FFFFFF"/>
        </w:rPr>
        <w:t xml:space="preserve">na aktivnostih VIU </w:t>
      </w:r>
      <w:r w:rsidRPr="00F412DB">
        <w:rPr>
          <w:rFonts w:ascii="Garamond" w:hAnsi="Garamond" w:cs="Times New Roman"/>
          <w:shd w:val="clear" w:color="auto" w:fill="FFFFFF"/>
        </w:rPr>
        <w:t>je potrebna nominacija s strani Univerze).</w:t>
      </w:r>
      <w:r w:rsidR="00F412DB" w:rsidRPr="00F412DB">
        <w:rPr>
          <w:rFonts w:ascii="Garamond" w:hAnsi="Garamond" w:cs="Times New Roman"/>
          <w:shd w:val="clear" w:color="auto" w:fill="FFFFFF"/>
        </w:rPr>
        <w:t xml:space="preserve"> Za določene </w:t>
      </w:r>
      <w:proofErr w:type="gramStart"/>
      <w:r w:rsidR="00F412DB" w:rsidRPr="00F412DB">
        <w:rPr>
          <w:rFonts w:ascii="Garamond" w:hAnsi="Garamond" w:cs="Times New Roman"/>
          <w:shd w:val="clear" w:color="auto" w:fill="FFFFFF"/>
        </w:rPr>
        <w:t>aktivnosti</w:t>
      </w:r>
      <w:proofErr w:type="gramEnd"/>
      <w:r w:rsidR="00F412DB" w:rsidRPr="00F412DB">
        <w:rPr>
          <w:rFonts w:ascii="Garamond" w:hAnsi="Garamond" w:cs="Times New Roman"/>
          <w:shd w:val="clear" w:color="auto" w:fill="FFFFFF"/>
        </w:rPr>
        <w:t xml:space="preserve"> je možno </w:t>
      </w:r>
      <w:r w:rsidR="006A5C92">
        <w:rPr>
          <w:rFonts w:ascii="Garamond" w:hAnsi="Garamond" w:cs="Times New Roman"/>
          <w:shd w:val="clear" w:color="auto" w:fill="FFFFFF"/>
        </w:rPr>
        <w:t>koristiti tudi Erasmus+ sredstva.</w:t>
      </w:r>
    </w:p>
    <w:p w14:paraId="3F6F9C4F" w14:textId="77777777" w:rsidR="007526C1" w:rsidRPr="00F412DB" w:rsidRDefault="007526C1" w:rsidP="007526C1">
      <w:pPr>
        <w:pStyle w:val="yiv9012755150msonormal"/>
        <w:spacing w:before="0" w:beforeAutospacing="0" w:after="0" w:afterAutospacing="0"/>
        <w:rPr>
          <w:rFonts w:ascii="Garamond" w:hAnsi="Garamond"/>
          <w:color w:val="26282A"/>
        </w:rPr>
      </w:pPr>
      <w:r w:rsidRPr="00F412DB">
        <w:rPr>
          <w:rFonts w:ascii="Garamond" w:hAnsi="Garamond" w:cs="Times New Roman"/>
          <w:color w:val="26282A"/>
          <w:shd w:val="clear" w:color="auto" w:fill="FFFFFF"/>
        </w:rPr>
        <w:t> </w:t>
      </w:r>
    </w:p>
    <w:p w14:paraId="37CC67AA" w14:textId="311E6BC6" w:rsidR="007526C1" w:rsidRPr="00F412DB" w:rsidRDefault="007526C1" w:rsidP="007526C1">
      <w:pPr>
        <w:pStyle w:val="yiv9012755150msonormal"/>
        <w:spacing w:before="0" w:beforeAutospacing="0" w:after="0" w:afterAutospacing="0"/>
        <w:rPr>
          <w:rFonts w:ascii="Garamond" w:hAnsi="Garamond"/>
          <w:color w:val="26282A"/>
        </w:rPr>
      </w:pPr>
      <w:r w:rsidRPr="00F412DB">
        <w:rPr>
          <w:rFonts w:ascii="Garamond" w:hAnsi="Garamond" w:cs="Times New Roman"/>
          <w:color w:val="000000"/>
          <w:shd w:val="clear" w:color="auto" w:fill="FFFFFF"/>
        </w:rPr>
        <w:t xml:space="preserve">Več informacij o VIU lahko najdete na </w:t>
      </w:r>
      <w:hyperlink r:id="rId13" w:tgtFrame="_blank" w:history="1">
        <w:r w:rsidRPr="00F412DB">
          <w:rPr>
            <w:rStyle w:val="Hiperpovezava"/>
            <w:rFonts w:ascii="Garamond" w:hAnsi="Garamond" w:cs="Times New Roman"/>
            <w:shd w:val="clear" w:color="auto" w:fill="FFFFFF"/>
          </w:rPr>
          <w:t>www.uni-lj.si/studij/partnerji/viu</w:t>
        </w:r>
      </w:hyperlink>
      <w:r w:rsidRPr="00F412DB">
        <w:rPr>
          <w:rFonts w:ascii="Garamond" w:hAnsi="Garamond" w:cs="Times New Roman"/>
          <w:color w:val="000000"/>
          <w:shd w:val="clear" w:color="auto" w:fill="FFFFFF"/>
        </w:rPr>
        <w:t xml:space="preserve"> in </w:t>
      </w:r>
      <w:hyperlink r:id="rId14" w:tgtFrame="_blank" w:history="1">
        <w:r w:rsidRPr="00F412DB">
          <w:rPr>
            <w:rStyle w:val="Hiperpovezava"/>
            <w:rFonts w:ascii="Garamond" w:hAnsi="Garamond" w:cs="Times New Roman"/>
            <w:shd w:val="clear" w:color="auto" w:fill="FFFFFF"/>
          </w:rPr>
          <w:t>www.univiu.org</w:t>
        </w:r>
      </w:hyperlink>
      <w:r w:rsidR="00626CDA" w:rsidRPr="00F412DB">
        <w:rPr>
          <w:rFonts w:ascii="Garamond" w:hAnsi="Garamond" w:cs="Times New Roman"/>
          <w:color w:val="000000"/>
          <w:shd w:val="clear" w:color="auto" w:fill="FFFFFF"/>
        </w:rPr>
        <w:t>.</w:t>
      </w:r>
    </w:p>
    <w:p w14:paraId="37B1C890" w14:textId="77777777" w:rsidR="007526C1" w:rsidRPr="00F412DB" w:rsidRDefault="007526C1" w:rsidP="007526C1">
      <w:pPr>
        <w:pStyle w:val="yiv9012755150msonormal"/>
        <w:spacing w:before="0" w:beforeAutospacing="0" w:after="0" w:afterAutospacing="0"/>
        <w:rPr>
          <w:rFonts w:ascii="Garamond" w:hAnsi="Garamond"/>
          <w:color w:val="26282A"/>
        </w:rPr>
      </w:pPr>
      <w:r w:rsidRPr="00F412DB">
        <w:rPr>
          <w:rFonts w:ascii="Garamond" w:hAnsi="Garamond" w:cs="Times New Roman"/>
          <w:color w:val="333333"/>
          <w:shd w:val="clear" w:color="auto" w:fill="FFFFFF"/>
        </w:rPr>
        <w:t> </w:t>
      </w:r>
    </w:p>
    <w:p w14:paraId="3A68140E" w14:textId="4809C8D3" w:rsidR="007526C1" w:rsidRPr="00F412DB" w:rsidRDefault="007526C1" w:rsidP="007526C1">
      <w:pPr>
        <w:pStyle w:val="yiv9012755150msonormal"/>
        <w:spacing w:before="0" w:beforeAutospacing="0" w:after="0" w:afterAutospacing="0"/>
        <w:rPr>
          <w:rFonts w:ascii="Garamond" w:hAnsi="Garamond"/>
          <w:color w:val="26282A"/>
        </w:rPr>
      </w:pPr>
      <w:r w:rsidRPr="00F412DB">
        <w:rPr>
          <w:rFonts w:ascii="Garamond" w:hAnsi="Garamond" w:cs="Times New Roman"/>
          <w:shd w:val="clear" w:color="auto" w:fill="FFFFFF"/>
        </w:rPr>
        <w:t xml:space="preserve">Za dodatne informacije in pojasnila lahko pišete na </w:t>
      </w:r>
      <w:hyperlink r:id="rId15" w:tgtFrame="_blank" w:history="1">
        <w:r w:rsidRPr="00F412DB">
          <w:rPr>
            <w:rStyle w:val="Hiperpovezava"/>
            <w:rFonts w:ascii="Garamond" w:hAnsi="Garamond" w:cs="Times New Roman"/>
            <w:shd w:val="clear" w:color="auto" w:fill="FFFFFF"/>
          </w:rPr>
          <w:t>katja.cerar@uni-lj.si</w:t>
        </w:r>
      </w:hyperlink>
      <w:r w:rsidRPr="00F412DB">
        <w:rPr>
          <w:rFonts w:ascii="Garamond" w:hAnsi="Garamond" w:cs="Times New Roman"/>
          <w:color w:val="000000"/>
          <w:shd w:val="clear" w:color="auto" w:fill="FFFFFF"/>
        </w:rPr>
        <w:t xml:space="preserve">. </w:t>
      </w:r>
    </w:p>
    <w:p w14:paraId="45D62B76" w14:textId="77777777" w:rsidR="007526C1" w:rsidRPr="00F412DB" w:rsidRDefault="007526C1" w:rsidP="007526C1">
      <w:pPr>
        <w:pStyle w:val="yiv9012755150msonormal"/>
        <w:spacing w:before="0" w:beforeAutospacing="0" w:after="0" w:afterAutospacing="0"/>
        <w:rPr>
          <w:rFonts w:ascii="Garamond" w:hAnsi="Garamond"/>
          <w:color w:val="26282A"/>
        </w:rPr>
      </w:pPr>
      <w:r w:rsidRPr="00F412DB">
        <w:rPr>
          <w:rFonts w:ascii="Garamond" w:hAnsi="Garamond" w:cs="Times New Roman"/>
          <w:color w:val="333333"/>
          <w:shd w:val="clear" w:color="auto" w:fill="FFFFFF"/>
        </w:rPr>
        <w:t> </w:t>
      </w:r>
    </w:p>
    <w:p w14:paraId="444E278E" w14:textId="011257AA" w:rsidR="007526C1" w:rsidRPr="00F412DB" w:rsidRDefault="007526C1" w:rsidP="007526C1">
      <w:pPr>
        <w:pStyle w:val="yiv9012755150msonormal"/>
        <w:spacing w:before="0" w:beforeAutospacing="0" w:after="0" w:afterAutospacing="0"/>
        <w:rPr>
          <w:rFonts w:ascii="Garamond" w:hAnsi="Garamond"/>
          <w:color w:val="26282A"/>
        </w:rPr>
      </w:pPr>
      <w:r w:rsidRPr="00F412DB">
        <w:rPr>
          <w:rFonts w:ascii="Garamond" w:hAnsi="Garamond"/>
          <w:noProof/>
          <w:color w:val="26282A"/>
        </w:rPr>
        <w:drawing>
          <wp:inline distT="0" distB="0" distL="0" distR="0" wp14:anchorId="4FB23A91" wp14:editId="44E4DD4B">
            <wp:extent cx="5371747" cy="1105232"/>
            <wp:effectExtent l="0" t="0" r="635" b="0"/>
            <wp:docPr id="3" name="Slika 3" descr="Slika, ki vsebuje besede besedilo, voda, čoln, ladja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9012755150_x0000_i1027" descr="Slika, ki vsebuje besede besedilo, voda, čoln, ladja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969" cy="1108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08734" w14:textId="3B7AD847" w:rsidR="007526C1" w:rsidRPr="00F412DB" w:rsidRDefault="007526C1" w:rsidP="007526C1">
      <w:pPr>
        <w:pStyle w:val="yiv9012755150msonormal"/>
        <w:spacing w:before="0" w:beforeAutospacing="0" w:after="0" w:afterAutospacing="0"/>
        <w:rPr>
          <w:rFonts w:ascii="Garamond" w:hAnsi="Garamond"/>
          <w:color w:val="26282A"/>
        </w:rPr>
      </w:pPr>
      <w:r w:rsidRPr="00F412DB">
        <w:rPr>
          <w:rFonts w:ascii="Garamond" w:hAnsi="Garamond" w:cs="Times New Roman"/>
          <w:color w:val="26282A"/>
          <w:shd w:val="clear" w:color="auto" w:fill="FFFFFF"/>
        </w:rPr>
        <w:t> 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03"/>
        <w:gridCol w:w="5175"/>
      </w:tblGrid>
      <w:tr w:rsidR="006A5C92" w14:paraId="121CD2EF" w14:textId="77777777" w:rsidTr="006A5C92">
        <w:trPr>
          <w:trHeight w:val="300"/>
          <w:tblCellSpacing w:w="15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225" w:type="dxa"/>
            </w:tcMar>
            <w:hideMark/>
          </w:tcPr>
          <w:p w14:paraId="36A2B760" w14:textId="77777777" w:rsidR="006A5C92" w:rsidRDefault="006A5C92">
            <w:pPr>
              <w:jc w:val="center"/>
              <w:rPr>
                <w:rFonts w:ascii="Garamond" w:eastAsia="Times New Roman" w:hAnsi="Garamond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noProof/>
                <w:color w:val="000000"/>
                <w:sz w:val="24"/>
                <w:szCs w:val="24"/>
              </w:rPr>
              <w:t>Univerza</w:t>
            </w:r>
            <w:r>
              <w:rPr>
                <w:rFonts w:ascii="Garamond" w:eastAsia="Times New Roman" w:hAnsi="Garamond" w:cs="Times New Roman"/>
                <w:i/>
                <w:iCs/>
                <w:noProof/>
                <w:color w:val="000000"/>
                <w:sz w:val="24"/>
                <w:szCs w:val="24"/>
              </w:rPr>
              <w:t> v Ljubljani</w:t>
            </w:r>
            <w:r>
              <w:rPr>
                <w:rFonts w:ascii="Garamond" w:eastAsia="Times New Roman" w:hAnsi="Garamond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DFE0E0"/>
              <w:bottom w:val="nil"/>
              <w:right w:val="nil"/>
            </w:tcBorders>
            <w:tcMar>
              <w:top w:w="30" w:type="dxa"/>
              <w:left w:w="225" w:type="dxa"/>
              <w:bottom w:w="30" w:type="dxa"/>
              <w:right w:w="30" w:type="dxa"/>
            </w:tcMar>
            <w:hideMark/>
          </w:tcPr>
          <w:p w14:paraId="1F86D16C" w14:textId="0432B190" w:rsidR="006A5C92" w:rsidRDefault="006A5C92">
            <w:pPr>
              <w:rPr>
                <w:rFonts w:ascii="Garamond" w:eastAsia="Times New Roman" w:hAnsi="Garamond" w:cs="Times New Roman"/>
                <w:noProof/>
                <w:color w:val="000000"/>
              </w:rPr>
            </w:pPr>
            <w:r>
              <w:rPr>
                <w:rFonts w:ascii="Garamond" w:eastAsia="Times New Roman" w:hAnsi="Garamond" w:cs="Times New Roman"/>
                <w:noProof/>
                <w:color w:val="000000"/>
              </w:rPr>
              <w:br/>
              <w:t xml:space="preserve">Univerza </w:t>
            </w:r>
            <w:r>
              <w:rPr>
                <w:rFonts w:ascii="Garamond" w:eastAsia="Times New Roman" w:hAnsi="Garamond" w:cs="Times New Roman"/>
                <w:i/>
                <w:iCs/>
                <w:noProof/>
                <w:color w:val="000000"/>
              </w:rPr>
              <w:t>v Ljubljani</w:t>
            </w:r>
            <w:r>
              <w:rPr>
                <w:rFonts w:ascii="Garamond" w:eastAsia="Times New Roman" w:hAnsi="Garamond" w:cs="Times New Roman"/>
                <w:noProof/>
                <w:color w:val="000000"/>
              </w:rPr>
              <w:t xml:space="preserve"> / </w:t>
            </w:r>
            <w:r>
              <w:rPr>
                <w:rFonts w:ascii="Garamond" w:eastAsia="Times New Roman" w:hAnsi="Garamond" w:cs="Times New Roman"/>
                <w:noProof/>
                <w:color w:val="6D6E71"/>
              </w:rPr>
              <w:t xml:space="preserve">University </w:t>
            </w:r>
            <w:r>
              <w:rPr>
                <w:rFonts w:ascii="Garamond" w:eastAsia="Times New Roman" w:hAnsi="Garamond" w:cs="Times New Roman"/>
                <w:i/>
                <w:iCs/>
                <w:noProof/>
                <w:color w:val="6D6E71"/>
              </w:rPr>
              <w:t>of Ljubljana</w:t>
            </w:r>
            <w:r>
              <w:rPr>
                <w:rFonts w:ascii="Garamond" w:eastAsia="Times New Roman" w:hAnsi="Garamond" w:cs="Times New Roman"/>
                <w:noProof/>
                <w:color w:val="000000"/>
              </w:rPr>
              <w:br/>
            </w:r>
            <w:r>
              <w:rPr>
                <w:rFonts w:ascii="Garamond" w:eastAsia="Times New Roman" w:hAnsi="Garamond" w:cs="Times New Roman"/>
                <w:noProof/>
                <w:color w:val="000000"/>
              </w:rPr>
              <w:br/>
              <w:t xml:space="preserve">Kongresni trg 12, SI-1000 Ljubljana, Slovenija / </w:t>
            </w:r>
            <w:r>
              <w:rPr>
                <w:rFonts w:ascii="Garamond" w:eastAsia="Times New Roman" w:hAnsi="Garamond" w:cs="Times New Roman"/>
                <w:noProof/>
                <w:color w:val="6D6E71"/>
              </w:rPr>
              <w:t>Slovenia</w:t>
            </w:r>
            <w:r>
              <w:rPr>
                <w:rFonts w:ascii="Garamond" w:eastAsia="Times New Roman" w:hAnsi="Garamond" w:cs="Times New Roman"/>
                <w:noProof/>
                <w:color w:val="000000"/>
              </w:rPr>
              <w:br/>
            </w:r>
            <w:r>
              <w:rPr>
                <w:rFonts w:ascii="Garamond" w:eastAsia="Times New Roman" w:hAnsi="Garamond" w:cs="Times New Roman"/>
                <w:noProof/>
                <w:color w:val="000000"/>
              </w:rPr>
              <w:br/>
            </w:r>
            <w:hyperlink r:id="rId18" w:history="1">
              <w:r>
                <w:rPr>
                  <w:rStyle w:val="Hiperpovezava"/>
                  <w:rFonts w:ascii="Garamond" w:eastAsia="Times New Roman" w:hAnsi="Garamond" w:cs="Times New Roman"/>
                  <w:noProof/>
                  <w:color w:val="DF3127"/>
                </w:rPr>
                <w:t>www.uni-lj.si</w:t>
              </w:r>
            </w:hyperlink>
            <w:r>
              <w:rPr>
                <w:rFonts w:ascii="Garamond" w:eastAsia="Times New Roman" w:hAnsi="Garamond" w:cs="Times New Roman"/>
                <w:noProof/>
                <w:color w:val="000000"/>
              </w:rPr>
              <w:t xml:space="preserve"> </w:t>
            </w:r>
          </w:p>
        </w:tc>
      </w:tr>
      <w:tr w:rsidR="006A5C92" w14:paraId="7BD6F2DF" w14:textId="77777777" w:rsidTr="006A5C92">
        <w:trPr>
          <w:tblCellSpacing w:w="15" w:type="dxa"/>
        </w:trPr>
        <w:tc>
          <w:tcPr>
            <w:tcW w:w="0" w:type="auto"/>
            <w:tcMar>
              <w:top w:w="300" w:type="dxa"/>
              <w:left w:w="30" w:type="dxa"/>
              <w:bottom w:w="30" w:type="dxa"/>
              <w:right w:w="300" w:type="dxa"/>
            </w:tcMar>
            <w:hideMark/>
          </w:tcPr>
          <w:p w14:paraId="76D4E53A" w14:textId="020C16D9" w:rsidR="006A5C92" w:rsidRDefault="006A5C92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</w:rPr>
              <w:drawing>
                <wp:inline distT="0" distB="0" distL="0" distR="0" wp14:anchorId="4402B33B" wp14:editId="33954F33">
                  <wp:extent cx="413385" cy="810895"/>
                  <wp:effectExtent l="0" t="0" r="5715" b="8255"/>
                  <wp:docPr id="4" name="Slika 4" descr="Univerza v Ljubljani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Univerza v Ljubljani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DFE0E0"/>
              <w:bottom w:val="nil"/>
              <w:right w:val="nil"/>
            </w:tcBorders>
            <w:vAlign w:val="center"/>
            <w:hideMark/>
          </w:tcPr>
          <w:p w14:paraId="606ACA12" w14:textId="77777777" w:rsidR="006A5C92" w:rsidRDefault="006A5C92">
            <w:pPr>
              <w:rPr>
                <w:rFonts w:ascii="Garamond" w:eastAsia="Times New Roman" w:hAnsi="Garamond" w:cs="Times New Roman"/>
                <w:noProof/>
                <w:color w:val="000000"/>
              </w:rPr>
            </w:pPr>
          </w:p>
        </w:tc>
      </w:tr>
    </w:tbl>
    <w:p w14:paraId="469AC49D" w14:textId="394AE687" w:rsidR="00967FE5" w:rsidRPr="00F412DB" w:rsidRDefault="00967FE5" w:rsidP="007526C1">
      <w:pPr>
        <w:rPr>
          <w:rFonts w:ascii="Garamond" w:hAnsi="Garamond"/>
        </w:rPr>
      </w:pPr>
    </w:p>
    <w:sectPr w:rsidR="00967FE5" w:rsidRPr="00F41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96D22"/>
    <w:multiLevelType w:val="hybridMultilevel"/>
    <w:tmpl w:val="1AA8F2E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454D7"/>
    <w:multiLevelType w:val="hybridMultilevel"/>
    <w:tmpl w:val="19F8B928"/>
    <w:lvl w:ilvl="0" w:tplc="0424000F">
      <w:start w:val="1"/>
      <w:numFmt w:val="decimal"/>
      <w:lvlText w:val="%1."/>
      <w:lvlJc w:val="left"/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B24E44"/>
    <w:multiLevelType w:val="hybridMultilevel"/>
    <w:tmpl w:val="A6FA35F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E31091"/>
    <w:multiLevelType w:val="hybridMultilevel"/>
    <w:tmpl w:val="908497E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148"/>
    <w:rsid w:val="00125148"/>
    <w:rsid w:val="00187DA0"/>
    <w:rsid w:val="001929FF"/>
    <w:rsid w:val="001B146C"/>
    <w:rsid w:val="003A33DC"/>
    <w:rsid w:val="003D1803"/>
    <w:rsid w:val="00626CDA"/>
    <w:rsid w:val="006A5C92"/>
    <w:rsid w:val="006C58EB"/>
    <w:rsid w:val="00705A8D"/>
    <w:rsid w:val="007526C1"/>
    <w:rsid w:val="00967FE5"/>
    <w:rsid w:val="00B16ABA"/>
    <w:rsid w:val="00C00892"/>
    <w:rsid w:val="00D255F1"/>
    <w:rsid w:val="00E03F14"/>
    <w:rsid w:val="00F4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E9C2F"/>
  <w15:chartTrackingRefBased/>
  <w15:docId w15:val="{C8E23B20-7EDA-4885-99B9-EB1AC8B0E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526C1"/>
    <w:pPr>
      <w:spacing w:after="0" w:line="240" w:lineRule="auto"/>
    </w:pPr>
    <w:rPr>
      <w:rFonts w:ascii="Calibri" w:hAnsi="Calibri" w:cs="Calibri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25148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125148"/>
    <w:rPr>
      <w:color w:val="0563C1" w:themeColor="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7526C1"/>
    <w:pPr>
      <w:spacing w:before="100" w:beforeAutospacing="1" w:after="100" w:afterAutospacing="1"/>
    </w:pPr>
  </w:style>
  <w:style w:type="paragraph" w:customStyle="1" w:styleId="yiv9012755150msonormal">
    <w:name w:val="yiv9012755150msonormal"/>
    <w:basedOn w:val="Navaden"/>
    <w:uiPriority w:val="99"/>
    <w:semiHidden/>
    <w:rsid w:val="007526C1"/>
    <w:pPr>
      <w:spacing w:before="100" w:beforeAutospacing="1" w:after="100" w:afterAutospacing="1"/>
    </w:pPr>
  </w:style>
  <w:style w:type="character" w:styleId="Krepko">
    <w:name w:val="Strong"/>
    <w:basedOn w:val="Privzetapisavaodstavka"/>
    <w:uiPriority w:val="22"/>
    <w:qFormat/>
    <w:rsid w:val="007526C1"/>
    <w:rPr>
      <w:b/>
      <w:bCs/>
    </w:rPr>
  </w:style>
  <w:style w:type="character" w:styleId="Nerazreenaomemba">
    <w:name w:val="Unresolved Mention"/>
    <w:basedOn w:val="Privzetapisavaodstavka"/>
    <w:uiPriority w:val="99"/>
    <w:semiHidden/>
    <w:unhideWhenUsed/>
    <w:rsid w:val="00626CDA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39"/>
    <w:rsid w:val="003A3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F412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5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uni-lj.si/studij/partnerji/viu" TargetMode="External"/><Relationship Id="rId18" Type="http://schemas.openxmlformats.org/officeDocument/2006/relationships/hyperlink" Target="http://www.uni-lj.si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katja.cerar@uni-lj.si" TargetMode="External"/><Relationship Id="rId17" Type="http://schemas.openxmlformats.org/officeDocument/2006/relationships/image" Target="cid:PQDuHyBUNRn5fYCnrRYX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ni-lj.si/mednarodno_sodelovanje_in_izmenjave/kontakti/" TargetMode="External"/><Relationship Id="rId5" Type="http://schemas.openxmlformats.org/officeDocument/2006/relationships/styles" Target="styles.xml"/><Relationship Id="rId15" Type="http://schemas.openxmlformats.org/officeDocument/2006/relationships/hyperlink" Target="mailto:katja.cerar@uni-lj.si" TargetMode="External"/><Relationship Id="rId10" Type="http://schemas.openxmlformats.org/officeDocument/2006/relationships/hyperlink" Target="http://www.uni-lj.si/studij/partnerji/viu/aktivnosti" TargetMode="External"/><Relationship Id="rId19" Type="http://schemas.openxmlformats.org/officeDocument/2006/relationships/image" Target="media/image3.gif"/><Relationship Id="rId4" Type="http://schemas.openxmlformats.org/officeDocument/2006/relationships/numbering" Target="numbering.xml"/><Relationship Id="rId9" Type="http://schemas.openxmlformats.org/officeDocument/2006/relationships/hyperlink" Target="https://www.univiu.org/" TargetMode="External"/><Relationship Id="rId14" Type="http://schemas.openxmlformats.org/officeDocument/2006/relationships/hyperlink" Target="https://www.univiu.org/index.php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FE4A8A4C1C4746BFF04408B1C80803" ma:contentTypeVersion="2" ma:contentTypeDescription="Ustvari nov dokument." ma:contentTypeScope="" ma:versionID="9297ec838d946bc2053909defacf077f">
  <xsd:schema xmlns:xsd="http://www.w3.org/2001/XMLSchema" xmlns:xs="http://www.w3.org/2001/XMLSchema" xmlns:p="http://schemas.microsoft.com/office/2006/metadata/properties" xmlns:ns2="c0277750-1130-4c77-a114-54a1208786e4" targetNamespace="http://schemas.microsoft.com/office/2006/metadata/properties" ma:root="true" ma:fieldsID="1b2c21efbee9b04b0e642fae18a7ad70" ns2:_="">
    <xsd:import namespace="c0277750-1130-4c77-a114-54a1208786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77750-1130-4c77-a114-54a1208786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2B2D9A-5529-451C-8AE9-3405E2B9E2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277750-1130-4c77-a114-54a120878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872EFB-5FB7-42D1-9CA0-7D07E26B13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6B17EC-4735-4CB2-AE39-FF3F1BEB2E5C}">
  <ds:schemaRefs>
    <ds:schemaRef ds:uri="http://purl.org/dc/elements/1.1/"/>
    <ds:schemaRef ds:uri="c0277750-1130-4c77-a114-54a1208786e4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UNI-LJ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Cerar, Katja</dc:creator>
  <cp:keywords/>
  <dc:description/>
  <cp:lastModifiedBy>Cerar, Katja</cp:lastModifiedBy>
  <cp:revision>5</cp:revision>
  <dcterms:created xsi:type="dcterms:W3CDTF">2022-01-18T09:00:00Z</dcterms:created>
  <dcterms:modified xsi:type="dcterms:W3CDTF">2022-01-18T09:24:00Z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0x01010047FE4A8A4C1C4746BFF04408B1C80803</vt:lpwstr>
  </property>
</Properties>
</file>